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Nuevas Perspectivas en la Práctica Pericial.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(Acompañamiento a colegas que se inician como Perito de Oficio)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1 y 2° Encuentro (4 y 18/10): Tips para el trabajo como Perito de Oficio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Gabriela lia Roitstein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Cristina Bidart.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rol del Psicólogo en una Pericia Judicial. Tipo de peritos. Secreto Profesional. 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Análisis institucional de la demanda. Puntos de pericia. Programas: Augusta, MEV, Notificación Electrónica (Token). 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Organización de las entrevistas y del informe pericial. Pedido de explicaciones/Impugnaciones. 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Pedido de anticipo de Gastos y cobro de Honorarios.   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3 Encuentro (1/11/19): Intervención del Perito en Violencia Familiar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Lic.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María Elina Hiriart y Lic.  Ayelen Eugenia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intervención de peritos de lista a solicitud de los Juzgados de Paz en casos de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Violencia familiar (Res. 1871/09 SCBA). La ley Nº 12.569. El informe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Interdisciplinario. Daño psíquico y riesgo psíquico. La perspectiva de género.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4 Encuentro (8/11/19):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 Práctica Pericial Penal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Lic.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María Elina Hiriart y Lic. Ayelen Eugenia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pericia psicológica como prueba en el proceso judicial: La investigación penal preparatoria; la morigeración de la prisión preventiva y de la Pena; la ejecución penal y el debate oral. </w:t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psicopatología, el delito y la vulnerabilidad psicosocial en el campo penal. La</w:t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Perspectiva de género en la práctica pericial. Los posibles abordajes.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5° Encuentro 15/11/19): Utilización de Técnicas diagnosticas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Lic.: Cecilia Aprea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Análisis intra e intertest en el marco del informe pericial</w:t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Selección de técnicas de evaluación y diagnóstico psicológico en función a los puntos de pericia solicitados (Fuero civil y laboral)</w:t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Juicio clínico y elaboración de dictámenes periciales confiables.</w:t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6° Encuentro (22/11/19): Trabajos prácticos de integración de los temas.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Lic.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Gabriela Lía Roitstein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Cristina Bidart.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Reseña de C.V.: </w:t>
      </w:r>
    </w:p>
    <w:p w:rsidR="00000000" w:rsidDel="00000000" w:rsidP="00000000" w:rsidRDefault="00000000" w:rsidRPr="00000000" w14:paraId="0000002A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Gabriela Lía Roitstein: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Lic. En Psicología. Especialista en Psicología Forense. Perito Psicóloga de la Asesoría Pericial Quilmes. JTP de Psicología Forense. UNLP.</w:t>
      </w:r>
    </w:p>
    <w:p w:rsidR="00000000" w:rsidDel="00000000" w:rsidP="00000000" w:rsidRDefault="00000000" w:rsidRPr="00000000" w14:paraId="0000002B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 Cristina Bidart: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Licenciada y Profesora de Psicología (UNLP). Docente de Psicología Forense (UNLP). Finalizando la Especialización de Psicología Forense (UBA).Perito de oficio. Suprema Corte de Justicia de la Provincia de Buenos Aires. </w:t>
      </w:r>
    </w:p>
    <w:p w:rsidR="00000000" w:rsidDel="00000000" w:rsidP="00000000" w:rsidRDefault="00000000" w:rsidRPr="00000000" w14:paraId="0000002C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María Elina Hiriart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Psicoanalista. Perito Psicóloga de la Asesoría Pericial La Plata.</w:t>
      </w:r>
    </w:p>
    <w:p w:rsidR="00000000" w:rsidDel="00000000" w:rsidP="00000000" w:rsidRDefault="00000000" w:rsidRPr="00000000" w14:paraId="0000002D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Ayelén Eugenia Rodríguez.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Lic. en Psicología. Se formó en Psicoanálisis.</w:t>
      </w:r>
    </w:p>
    <w:p w:rsidR="00000000" w:rsidDel="00000000" w:rsidP="00000000" w:rsidRDefault="00000000" w:rsidRPr="00000000" w14:paraId="0000002E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Perito Psicóloga de la Asesoría Pericial La Plata.</w:t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Cursando la Especialización Abordaje de las Violencias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interpersonales y de género</w:t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(FCJyS- UNLP)</w:t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María Cecilia Aprea: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Licenciada y Profesora de Psicología (UNLP). Especialista en Evaluación y Diagnóstico Psicológico (UNLP). Especialista en Políticas Públicas de Niñez Adolescencia y Familia (UNER).</w:t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Perito de oficio. Suprema Corte de Justicia de la Provincia de Buenos Aires.</w:t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Perito de Parte. 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47242"/>
    <w:pPr>
      <w:spacing w:after="0" w:line="240" w:lineRule="auto"/>
      <w:ind w:left="720"/>
      <w:contextualSpacing w:val="1"/>
    </w:pPr>
    <w:rPr>
      <w:sz w:val="24"/>
      <w:szCs w:val="24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2019-06-20T15:04:00Z</dcterms:created>
  <dc:creator>Gabriela Roitstein</dc:creator>
</cp:coreProperties>
</file>