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8.2160949707031" w:right="0" w:firstLine="0"/>
        <w:jc w:val="left"/>
        <w:rPr>
          <w:rFonts w:ascii="Barlow" w:cs="Barlow" w:eastAsia="Barlow" w:hAnsi="Barlow"/>
          <w:b w:val="1"/>
          <w:i w:val="1"/>
          <w:color w:val="3e3e3f"/>
          <w:sz w:val="24"/>
          <w:szCs w:val="24"/>
        </w:rPr>
      </w:pPr>
      <w:r w:rsidDel="00000000" w:rsidR="00000000" w:rsidRPr="00000000">
        <w:rPr>
          <w:rFonts w:ascii="Barlow" w:cs="Barlow" w:eastAsia="Barlow" w:hAnsi="Barlow"/>
          <w:b w:val="1"/>
          <w:i w:val="1"/>
          <w:color w:val="3e3e3f"/>
          <w:sz w:val="24"/>
          <w:szCs w:val="24"/>
          <w:rtl w:val="0"/>
        </w:rPr>
        <w:t xml:space="preserve">SEMINARIO - TALLER</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8.2160949707031" w:right="0" w:firstLine="0"/>
        <w:jc w:val="left"/>
        <w:rPr>
          <w:rFonts w:ascii="Barlow" w:cs="Barlow" w:eastAsia="Barlow" w:hAnsi="Barlow"/>
          <w:b w:val="1"/>
          <w:i w:val="1"/>
          <w:smallCaps w:val="0"/>
          <w:strike w:val="0"/>
          <w:color w:val="3e3e3f"/>
          <w:sz w:val="24"/>
          <w:szCs w:val="24"/>
          <w:u w:val="none"/>
          <w:shd w:fill="auto" w:val="clear"/>
          <w:vertAlign w:val="baseline"/>
        </w:rPr>
      </w:pPr>
      <w:r w:rsidDel="00000000" w:rsidR="00000000" w:rsidRPr="00000000">
        <w:rPr>
          <w:rFonts w:ascii="Barlow" w:cs="Barlow" w:eastAsia="Barlow" w:hAnsi="Barlow"/>
          <w:b w:val="1"/>
          <w:i w:val="1"/>
          <w:smallCaps w:val="0"/>
          <w:strike w:val="0"/>
          <w:color w:val="3e3e3f"/>
          <w:sz w:val="24"/>
          <w:szCs w:val="24"/>
          <w:u w:val="none"/>
          <w:shd w:fill="auto" w:val="clear"/>
          <w:vertAlign w:val="baseline"/>
          <w:rtl w:val="0"/>
        </w:rPr>
        <w:t xml:space="preserve">INTERVENCIONES EN LA CLÍNICA DE FAMILIAS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7822265625" w:line="240" w:lineRule="auto"/>
        <w:ind w:left="168.3160400390625" w:right="0" w:firstLine="0"/>
        <w:jc w:val="left"/>
        <w:rPr>
          <w:rFonts w:ascii="Barlow" w:cs="Barlow" w:eastAsia="Barlow" w:hAnsi="Barlow"/>
          <w:b w:val="0"/>
          <w:i w:val="1"/>
          <w:smallCaps w:val="0"/>
          <w:strike w:val="0"/>
          <w:color w:val="3e3e3f"/>
          <w:sz w:val="24"/>
          <w:szCs w:val="24"/>
          <w:u w:val="none"/>
          <w:shd w:fill="auto" w:val="clear"/>
          <w:vertAlign w:val="baseline"/>
        </w:rPr>
      </w:pPr>
      <w:r w:rsidDel="00000000" w:rsidR="00000000" w:rsidRPr="00000000">
        <w:rPr>
          <w:rFonts w:ascii="Barlow" w:cs="Barlow" w:eastAsia="Barlow" w:hAnsi="Barlow"/>
          <w:b w:val="1"/>
          <w:i w:val="0"/>
          <w:smallCaps w:val="0"/>
          <w:strike w:val="0"/>
          <w:color w:val="3e3e3f"/>
          <w:sz w:val="24"/>
          <w:szCs w:val="24"/>
          <w:u w:val="none"/>
          <w:shd w:fill="auto" w:val="clear"/>
          <w:vertAlign w:val="baseline"/>
          <w:rtl w:val="0"/>
        </w:rPr>
        <w:t xml:space="preserve">PROFESORA A CARGO</w:t>
      </w: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w:t>
      </w:r>
      <w:r w:rsidDel="00000000" w:rsidR="00000000" w:rsidRPr="00000000">
        <w:rPr>
          <w:rFonts w:ascii="Barlow" w:cs="Barlow" w:eastAsia="Barlow" w:hAnsi="Barlow"/>
          <w:b w:val="0"/>
          <w:i w:val="1"/>
          <w:smallCaps w:val="0"/>
          <w:strike w:val="0"/>
          <w:color w:val="3e3e3f"/>
          <w:sz w:val="24"/>
          <w:szCs w:val="24"/>
          <w:u w:val="none"/>
          <w:shd w:fill="auto" w:val="clear"/>
          <w:vertAlign w:val="baseline"/>
          <w:rtl w:val="0"/>
        </w:rPr>
        <w:t xml:space="preserve">Lic. Agustina Castillo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7958984375" w:line="389.0720844268799" w:lineRule="auto"/>
        <w:ind w:left="20.887908935546875" w:right="2150.4937744140625" w:firstLine="136.16012573242188"/>
        <w:jc w:val="left"/>
        <w:rPr>
          <w:rFonts w:ascii="Barlow" w:cs="Barlow" w:eastAsia="Barlow" w:hAnsi="Barlow"/>
          <w:b w:val="0"/>
          <w:i w:val="1"/>
          <w:smallCaps w:val="0"/>
          <w:strike w:val="0"/>
          <w:color w:val="3e3e3f"/>
          <w:sz w:val="24"/>
          <w:szCs w:val="24"/>
          <w:u w:val="none"/>
          <w:shd w:fill="auto" w:val="clear"/>
          <w:vertAlign w:val="baseline"/>
        </w:rPr>
      </w:pPr>
      <w:r w:rsidDel="00000000" w:rsidR="00000000" w:rsidRPr="00000000">
        <w:rPr>
          <w:rFonts w:ascii="Barlow" w:cs="Barlow" w:eastAsia="Barlow" w:hAnsi="Barlow"/>
          <w:b w:val="1"/>
          <w:i w:val="0"/>
          <w:smallCaps w:val="0"/>
          <w:strike w:val="0"/>
          <w:color w:val="3e3e3f"/>
          <w:sz w:val="24"/>
          <w:szCs w:val="24"/>
          <w:u w:val="none"/>
          <w:shd w:fill="auto" w:val="clear"/>
          <w:vertAlign w:val="baseline"/>
          <w:rtl w:val="0"/>
        </w:rPr>
        <w:t xml:space="preserve">TEMÁTICA</w:t>
      </w: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w:t>
      </w:r>
      <w:r w:rsidDel="00000000" w:rsidR="00000000" w:rsidRPr="00000000">
        <w:rPr>
          <w:rFonts w:ascii="Barlow" w:cs="Barlow" w:eastAsia="Barlow" w:hAnsi="Barlow"/>
          <w:b w:val="0"/>
          <w:i w:val="1"/>
          <w:smallCaps w:val="0"/>
          <w:strike w:val="0"/>
          <w:color w:val="3e3e3f"/>
          <w:sz w:val="24"/>
          <w:szCs w:val="24"/>
          <w:u w:val="none"/>
          <w:shd w:fill="auto" w:val="clear"/>
          <w:vertAlign w:val="baseline"/>
          <w:rtl w:val="0"/>
        </w:rPr>
        <w:t xml:space="preserve">“Intervenciones en la clínica vincular de familias</w:t>
      </w:r>
      <w:r w:rsidDel="00000000" w:rsidR="00000000" w:rsidRPr="00000000">
        <w:rPr>
          <w:rFonts w:ascii="Barlow" w:cs="Barlow" w:eastAsia="Barlow" w:hAnsi="Barlow"/>
          <w:i w:val="1"/>
          <w:color w:val="3e3e3f"/>
          <w:sz w:val="24"/>
          <w:szCs w:val="24"/>
          <w:rtl w:val="0"/>
        </w:rPr>
        <w:t xml:space="preserve">”</w:t>
      </w:r>
      <w:r w:rsidDel="00000000" w:rsidR="00000000" w:rsidRPr="00000000">
        <w:rPr>
          <w:rFonts w:ascii="Barlow" w:cs="Barlow" w:eastAsia="Barlow" w:hAnsi="Barlow"/>
          <w:b w:val="0"/>
          <w:i w:val="1"/>
          <w:smallCaps w:val="0"/>
          <w:strike w:val="0"/>
          <w:color w:val="3e3e3f"/>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426513671875" w:line="240" w:lineRule="auto"/>
        <w:ind w:left="166.4080810546875" w:right="0" w:firstLine="0"/>
        <w:jc w:val="left"/>
        <w:rPr>
          <w:rFonts w:ascii="Barlow" w:cs="Barlow" w:eastAsia="Barlow" w:hAnsi="Barlow"/>
          <w:b w:val="1"/>
          <w:i w:val="0"/>
          <w:smallCaps w:val="0"/>
          <w:strike w:val="0"/>
          <w:color w:val="3e3e3f"/>
          <w:sz w:val="24"/>
          <w:szCs w:val="24"/>
          <w:u w:val="none"/>
          <w:shd w:fill="auto" w:val="clear"/>
          <w:vertAlign w:val="baseline"/>
        </w:rPr>
      </w:pPr>
      <w:r w:rsidDel="00000000" w:rsidR="00000000" w:rsidRPr="00000000">
        <w:rPr>
          <w:rFonts w:ascii="Barlow" w:cs="Barlow" w:eastAsia="Barlow" w:hAnsi="Barlow"/>
          <w:b w:val="1"/>
          <w:i w:val="0"/>
          <w:smallCaps w:val="0"/>
          <w:strike w:val="0"/>
          <w:color w:val="3e3e3f"/>
          <w:sz w:val="24"/>
          <w:szCs w:val="24"/>
          <w:u w:val="none"/>
          <w:shd w:fill="auto" w:val="clear"/>
          <w:vertAlign w:val="baseline"/>
          <w:rtl w:val="0"/>
        </w:rPr>
        <w:t xml:space="preserve">FUNDAMENTOS PROPÓSITO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9949951171875" w:line="290.88369369506836" w:lineRule="auto"/>
        <w:ind w:left="16.995925903320312" w:right="-5.52001953125" w:firstLine="13.420028686523438"/>
        <w:jc w:val="both"/>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La clínica psicoanalítica vincular nos invita a pensar la caja de herramientas que, como analistas de los  vínculos, debemos ir construyendo. Para construir nuestra propia caja, </w:t>
      </w:r>
      <w:r w:rsidDel="00000000" w:rsidR="00000000" w:rsidRPr="00000000">
        <w:rPr>
          <w:rFonts w:ascii="Barlow" w:cs="Barlow" w:eastAsia="Barlow" w:hAnsi="Barlow"/>
          <w:color w:val="3e3e3f"/>
          <w:sz w:val="24"/>
          <w:szCs w:val="24"/>
          <w:rtl w:val="0"/>
        </w:rPr>
        <w:t xml:space="preserve">los encuentros</w:t>
      </w: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nos convocarán a una red  conceptual que se entrecruzará permanentemente con la práctica clínica.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966796875" w:line="290.88369369506836" w:lineRule="auto"/>
        <w:ind w:left="23.81591796875" w:right="48.553466796875" w:firstLine="5.0600433349609375"/>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color w:val="3e3e3f"/>
          <w:sz w:val="24"/>
          <w:szCs w:val="24"/>
          <w:rtl w:val="0"/>
        </w:rPr>
        <w:t xml:space="preserve">Pensaremos en</w:t>
      </w: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los vínculos familiares y sus intervenciones posibles. En un interjuego permanente entre teoría y </w:t>
      </w:r>
      <w:r w:rsidDel="00000000" w:rsidR="00000000" w:rsidRPr="00000000">
        <w:rPr>
          <w:rFonts w:ascii="Barlow" w:cs="Barlow" w:eastAsia="Barlow" w:hAnsi="Barlow"/>
          <w:color w:val="3e3e3f"/>
          <w:sz w:val="24"/>
          <w:szCs w:val="24"/>
          <w:rtl w:val="0"/>
        </w:rPr>
        <w:t xml:space="preserve">práctica</w:t>
      </w: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De los conceptos teóricos a los casos y de los casos a los conceptos teóricos.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966796875" w:line="290.88369369506836" w:lineRule="auto"/>
        <w:ind w:left="27.335968017578125" w:right="-4.620361328125" w:firstLine="3.079986572265625"/>
        <w:jc w:val="both"/>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El objetivo es que los alumnos puedan, luego de finalizado el taller, presentarse en una clínica vincular con  nuevos modos de habitarla y de intervenir. Además de enriquecerse en conceptos teóricos específicos.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966796875" w:line="290.88369369506836" w:lineRule="auto"/>
        <w:ind w:left="22.05596923828125" w:right="47.254638671875" w:firstLine="8.3599853515625"/>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La dialéctica permanente entre la teoría y la </w:t>
      </w:r>
      <w:r w:rsidDel="00000000" w:rsidR="00000000" w:rsidRPr="00000000">
        <w:rPr>
          <w:rFonts w:ascii="Barlow" w:cs="Barlow" w:eastAsia="Barlow" w:hAnsi="Barlow"/>
          <w:color w:val="3e3e3f"/>
          <w:sz w:val="24"/>
          <w:szCs w:val="24"/>
          <w:rtl w:val="0"/>
        </w:rPr>
        <w:t xml:space="preserve">práctica</w:t>
      </w: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vincular psicoanalítica, nos abrirá preguntas </w:t>
      </w:r>
      <w:r w:rsidDel="00000000" w:rsidR="00000000" w:rsidRPr="00000000">
        <w:rPr>
          <w:rFonts w:ascii="Barlow" w:cs="Barlow" w:eastAsia="Barlow" w:hAnsi="Barlow"/>
          <w:color w:val="3e3e3f"/>
          <w:sz w:val="24"/>
          <w:szCs w:val="24"/>
          <w:rtl w:val="0"/>
        </w:rPr>
        <w:t xml:space="preserve">novedosas</w:t>
      </w: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en nuestro qué hacer.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46923828125" w:line="240" w:lineRule="auto"/>
        <w:ind w:left="185.087890625" w:right="0" w:firstLine="0"/>
        <w:jc w:val="left"/>
        <w:rPr>
          <w:rFonts w:ascii="Barlow" w:cs="Barlow" w:eastAsia="Barlow" w:hAnsi="Barlow"/>
          <w:b w:val="1"/>
          <w:i w:val="0"/>
          <w:smallCaps w:val="0"/>
          <w:strike w:val="0"/>
          <w:color w:val="3e3e3f"/>
          <w:sz w:val="24"/>
          <w:szCs w:val="24"/>
          <w:u w:val="none"/>
          <w:shd w:fill="auto" w:val="clear"/>
          <w:vertAlign w:val="baseline"/>
        </w:rPr>
      </w:pPr>
      <w:r w:rsidDel="00000000" w:rsidR="00000000" w:rsidRPr="00000000">
        <w:rPr>
          <w:rFonts w:ascii="Barlow" w:cs="Barlow" w:eastAsia="Barlow" w:hAnsi="Barlow"/>
          <w:b w:val="1"/>
          <w:i w:val="0"/>
          <w:smallCaps w:val="0"/>
          <w:strike w:val="0"/>
          <w:color w:val="3e3e3f"/>
          <w:sz w:val="24"/>
          <w:szCs w:val="24"/>
          <w:u w:val="none"/>
          <w:shd w:fill="auto" w:val="clear"/>
          <w:vertAlign w:val="baseline"/>
          <w:rtl w:val="0"/>
        </w:rPr>
        <w:t xml:space="preserve">METODOLOGÍA DE LA ENSEÑANZA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40087890625" w:line="240" w:lineRule="auto"/>
        <w:ind w:left="178.84796142578125" w:right="0" w:firstLine="0"/>
        <w:jc w:val="left"/>
        <w:rPr>
          <w:rFonts w:ascii="Barlow" w:cs="Barlow" w:eastAsia="Barlow" w:hAnsi="Barlow"/>
          <w:b w:val="1"/>
          <w:i w:val="1"/>
          <w:smallCaps w:val="0"/>
          <w:strike w:val="0"/>
          <w:color w:val="3e3e3f"/>
          <w:sz w:val="24"/>
          <w:szCs w:val="24"/>
          <w:u w:val="none"/>
          <w:shd w:fill="auto" w:val="clear"/>
          <w:vertAlign w:val="baseline"/>
        </w:rPr>
      </w:pPr>
      <w:r w:rsidDel="00000000" w:rsidR="00000000" w:rsidRPr="00000000">
        <w:rPr>
          <w:rFonts w:ascii="Barlow" w:cs="Barlow" w:eastAsia="Barlow" w:hAnsi="Barlow"/>
          <w:b w:val="1"/>
          <w:i w:val="1"/>
          <w:smallCaps w:val="0"/>
          <w:strike w:val="0"/>
          <w:color w:val="3e3e3f"/>
          <w:sz w:val="24"/>
          <w:szCs w:val="24"/>
          <w:u w:val="none"/>
          <w:shd w:fill="auto" w:val="clear"/>
          <w:vertAlign w:val="baseline"/>
          <w:rtl w:val="0"/>
        </w:rPr>
        <w:t xml:space="preserve">PROPUESTA DIDÁCTICA</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0755615234375" w:line="290.8836364746094" w:lineRule="auto"/>
        <w:ind w:left="21.847991943359375" w:right="-3.289794921875" w:firstLine="7.259979248046875"/>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El objetivo de</w:t>
      </w:r>
      <w:r w:rsidDel="00000000" w:rsidR="00000000" w:rsidRPr="00000000">
        <w:rPr>
          <w:rFonts w:ascii="Barlow" w:cs="Barlow" w:eastAsia="Barlow" w:hAnsi="Barlow"/>
          <w:color w:val="3e3e3f"/>
          <w:sz w:val="24"/>
          <w:szCs w:val="24"/>
          <w:rtl w:val="0"/>
        </w:rPr>
        <w:t xml:space="preserve"> cada unidad </w:t>
      </w: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nos regalará una nueva caja de herramientas y nuevos modos de habitar nuestra </w:t>
      </w:r>
      <w:r w:rsidDel="00000000" w:rsidR="00000000" w:rsidRPr="00000000">
        <w:rPr>
          <w:rFonts w:ascii="Barlow" w:cs="Barlow" w:eastAsia="Barlow" w:hAnsi="Barlow"/>
          <w:color w:val="3e3e3f"/>
          <w:sz w:val="24"/>
          <w:szCs w:val="24"/>
          <w:rtl w:val="0"/>
        </w:rPr>
        <w:t xml:space="preserve">clínica</w:t>
      </w: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y abordarla. Además de ampliar los conceptos específicos ligados a lo vincular. La metodología tomará  en cada encuentro un caso clínico articulado con los conceptos teóricos y nos hablará desde el paradigma  de la complejidad. Más allá del caso, </w:t>
      </w:r>
      <w:r w:rsidDel="00000000" w:rsidR="00000000" w:rsidRPr="00000000">
        <w:rPr>
          <w:rFonts w:ascii="Barlow" w:cs="Barlow" w:eastAsia="Barlow" w:hAnsi="Barlow"/>
          <w:color w:val="3e3e3f"/>
          <w:sz w:val="24"/>
          <w:szCs w:val="24"/>
          <w:rtl w:val="0"/>
        </w:rPr>
        <w:t xml:space="preserve">más</w:t>
      </w: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allá de la teoría. Se armará una red entre los diferentes </w:t>
      </w:r>
      <w:r w:rsidDel="00000000" w:rsidR="00000000" w:rsidRPr="00000000">
        <w:rPr>
          <w:rFonts w:ascii="Barlow" w:cs="Barlow" w:eastAsia="Barlow" w:hAnsi="Barlow"/>
          <w:color w:val="3e3e3f"/>
          <w:sz w:val="24"/>
          <w:szCs w:val="24"/>
          <w:rtl w:val="0"/>
        </w:rPr>
        <w:t xml:space="preserve">profesionales</w:t>
      </w: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del taller.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1661376953125" w:line="240" w:lineRule="auto"/>
        <w:ind w:left="20.967941284179688" w:right="0" w:firstLine="0"/>
        <w:jc w:val="left"/>
        <w:rPr>
          <w:rFonts w:ascii="Barlow" w:cs="Barlow" w:eastAsia="Barlow" w:hAnsi="Barlow"/>
          <w:color w:val="3e3e3f"/>
          <w:sz w:val="24"/>
          <w:szCs w:val="24"/>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Se trabajará con relatos de la clínica</w:t>
      </w:r>
      <w:r w:rsidDel="00000000" w:rsidR="00000000" w:rsidRPr="00000000">
        <w:rPr>
          <w:rFonts w:ascii="Barlow" w:cs="Barlow" w:eastAsia="Barlow" w:hAnsi="Barlow"/>
          <w:color w:val="3e3e3f"/>
          <w:sz w:val="24"/>
          <w:szCs w:val="24"/>
          <w:rtl w:val="0"/>
        </w:rPr>
        <w:t xml:space="preserve">. Y desde allí se tomará la teoría. Y cada caso se convertirá en un nuevo caso clínico, allí, en acto.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1661376953125" w:line="240" w:lineRule="auto"/>
        <w:ind w:left="20.967941284179688" w:right="0" w:firstLine="0"/>
        <w:jc w:val="left"/>
        <w:rPr>
          <w:rFonts w:ascii="Barlow" w:cs="Barlow" w:eastAsia="Barlow" w:hAnsi="Barlow"/>
          <w:color w:val="3e3e3f"/>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1661376953125" w:line="240" w:lineRule="auto"/>
        <w:ind w:left="20.967941284179688" w:right="0" w:firstLine="0"/>
        <w:jc w:val="left"/>
        <w:rPr>
          <w:rFonts w:ascii="Barlow" w:cs="Barlow" w:eastAsia="Barlow" w:hAnsi="Barlow"/>
          <w:color w:val="3e3e3f"/>
          <w:sz w:val="24"/>
          <w:szCs w:val="24"/>
        </w:rPr>
      </w:pPr>
      <w:r w:rsidDel="00000000" w:rsidR="00000000" w:rsidRPr="00000000">
        <w:rPr>
          <w:rtl w:val="0"/>
        </w:rPr>
      </w:r>
    </w:p>
    <w:p w:rsidR="00000000" w:rsidDel="00000000" w:rsidP="00000000" w:rsidRDefault="00000000" w:rsidRPr="00000000" w14:paraId="00000010">
      <w:pPr>
        <w:widowControl w:val="0"/>
        <w:spacing w:after="120" w:lineRule="auto"/>
        <w:jc w:val="both"/>
        <w:rPr>
          <w:b w:val="1"/>
          <w:color w:val="3e3e3f"/>
          <w:sz w:val="24"/>
          <w:szCs w:val="24"/>
        </w:rPr>
      </w:pPr>
      <w:r w:rsidDel="00000000" w:rsidR="00000000" w:rsidRPr="00000000">
        <w:rPr>
          <w:b w:val="1"/>
          <w:color w:val="3e3e3f"/>
          <w:sz w:val="24"/>
          <w:szCs w:val="24"/>
          <w:rtl w:val="0"/>
        </w:rPr>
        <w:t xml:space="preserve">EVALUACIÓN</w:t>
      </w:r>
    </w:p>
    <w:p w:rsidR="00000000" w:rsidDel="00000000" w:rsidP="00000000" w:rsidRDefault="00000000" w:rsidRPr="00000000" w14:paraId="00000011">
      <w:pPr>
        <w:widowControl w:val="0"/>
        <w:spacing w:after="120" w:lineRule="auto"/>
        <w:jc w:val="both"/>
        <w:rPr>
          <w:color w:val="3e3e3f"/>
          <w:sz w:val="24"/>
          <w:szCs w:val="24"/>
        </w:rPr>
      </w:pPr>
      <w:r w:rsidDel="00000000" w:rsidR="00000000" w:rsidRPr="00000000">
        <w:rPr>
          <w:color w:val="3e3e3f"/>
          <w:sz w:val="24"/>
          <w:szCs w:val="24"/>
          <w:rtl w:val="0"/>
        </w:rPr>
        <w:t xml:space="preserve">Se solicitará un escrito con una extensión no mayor a 3 páginas, en el que se propone  tomar una situación institucional, relato de una experiencia y/o viñeta, en  relación a  alguna práctica y/o experiencia personal en una institución. Pensarla en relación a alguna de las herramientas  trabajadas  en el seminario- taller. Este trabajo final, podrá realizarse de modo grupal, de no más de  cuatro integrantes.  </w:t>
      </w:r>
    </w:p>
    <w:p w:rsidR="00000000" w:rsidDel="00000000" w:rsidP="00000000" w:rsidRDefault="00000000" w:rsidRPr="00000000" w14:paraId="00000012">
      <w:pPr>
        <w:widowControl w:val="0"/>
        <w:spacing w:after="120" w:lineRule="auto"/>
        <w:jc w:val="both"/>
        <w:rPr>
          <w:color w:val="3e3e3f"/>
          <w:sz w:val="24"/>
          <w:szCs w:val="24"/>
        </w:rPr>
      </w:pPr>
      <w:r w:rsidDel="00000000" w:rsidR="00000000" w:rsidRPr="00000000">
        <w:rPr>
          <w:rtl w:val="0"/>
        </w:rPr>
      </w:r>
    </w:p>
    <w:p w:rsidR="00000000" w:rsidDel="00000000" w:rsidP="00000000" w:rsidRDefault="00000000" w:rsidRPr="00000000" w14:paraId="00000013">
      <w:pPr>
        <w:widowControl w:val="0"/>
        <w:spacing w:after="120" w:lineRule="auto"/>
        <w:jc w:val="both"/>
        <w:rPr>
          <w:b w:val="1"/>
          <w:color w:val="3e3e3f"/>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27957153320312" w:right="0" w:firstLine="0"/>
        <w:jc w:val="left"/>
        <w:rPr>
          <w:rFonts w:ascii="Barlow" w:cs="Barlow" w:eastAsia="Barlow" w:hAnsi="Barlow"/>
          <w:b w:val="1"/>
          <w:i w:val="0"/>
          <w:smallCaps w:val="0"/>
          <w:strike w:val="0"/>
          <w:color w:val="3e3e3f"/>
          <w:sz w:val="24"/>
          <w:szCs w:val="24"/>
          <w:u w:val="none"/>
          <w:shd w:fill="auto" w:val="clear"/>
          <w:vertAlign w:val="baseline"/>
        </w:rPr>
      </w:pPr>
      <w:r w:rsidDel="00000000" w:rsidR="00000000" w:rsidRPr="00000000">
        <w:rPr>
          <w:rFonts w:ascii="Barlow" w:cs="Barlow" w:eastAsia="Barlow" w:hAnsi="Barlow"/>
          <w:b w:val="1"/>
          <w:i w:val="0"/>
          <w:smallCaps w:val="0"/>
          <w:strike w:val="0"/>
          <w:color w:val="3e3e3f"/>
          <w:sz w:val="24"/>
          <w:szCs w:val="24"/>
          <w:u w:val="none"/>
          <w:shd w:fill="auto" w:val="clear"/>
          <w:vertAlign w:val="baseline"/>
          <w:rtl w:val="0"/>
        </w:rPr>
        <w:t xml:space="preserve">CONTENIDOS DE UNIDADES TEMÁTICAS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29.767913818359375" w:right="0" w:firstLine="0"/>
        <w:jc w:val="left"/>
        <w:rPr>
          <w:rFonts w:ascii="Barlow" w:cs="Barlow" w:eastAsia="Barlow" w:hAnsi="Barlow"/>
          <w:b w:val="1"/>
          <w:i w:val="0"/>
          <w:smallCaps w:val="0"/>
          <w:strike w:val="0"/>
          <w:color w:val="3e3e3f"/>
          <w:sz w:val="24"/>
          <w:szCs w:val="24"/>
          <w:u w:val="none"/>
          <w:shd w:fill="auto" w:val="clear"/>
          <w:vertAlign w:val="baseline"/>
        </w:rPr>
      </w:pPr>
      <w:r w:rsidDel="00000000" w:rsidR="00000000" w:rsidRPr="00000000">
        <w:rPr>
          <w:rFonts w:ascii="Barlow" w:cs="Barlow" w:eastAsia="Barlow" w:hAnsi="Barlow"/>
          <w:b w:val="1"/>
          <w:i w:val="0"/>
          <w:smallCaps w:val="0"/>
          <w:strike w:val="0"/>
          <w:color w:val="3e3e3f"/>
          <w:sz w:val="24"/>
          <w:szCs w:val="24"/>
          <w:u w:val="none"/>
          <w:shd w:fill="auto" w:val="clear"/>
          <w:vertAlign w:val="baseline"/>
          <w:rtl w:val="0"/>
        </w:rPr>
        <w:t xml:space="preserve">UNIDAD 1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330322265625" w:line="290.88369369506836" w:lineRule="auto"/>
        <w:ind w:left="30.652008056640625" w:right="655.980224609375" w:hanging="5.4999542236328125"/>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Pensar el concepto de “entre” nos invita a cuestionarnos sobre el otro y su ajenidad. Además, nos  convoca al concepto de alteridad.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1630859375" w:line="290.88369369506836" w:lineRule="auto"/>
        <w:ind w:left="37.252044677734375" w:right="56.854248046875" w:hanging="12.099990844726562"/>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La clínica del entre y del otro. Las potencialidades que tienen las subjetividades para tolerar la otredad.  La creación de recursos nuevos en los pacientes</w:t>
      </w:r>
      <w:r w:rsidDel="00000000" w:rsidR="00000000" w:rsidRPr="00000000">
        <w:rPr>
          <w:rFonts w:ascii="Barlow" w:cs="Barlow" w:eastAsia="Barlow" w:hAnsi="Barlow"/>
          <w:color w:val="3e3e3f"/>
          <w:sz w:val="24"/>
          <w:szCs w:val="24"/>
          <w:rtl w:val="0"/>
        </w:rPr>
        <w:t xml:space="preserve"> </w:t>
      </w: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familia para tolerar al otro.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05029296875" w:line="240" w:lineRule="auto"/>
        <w:ind w:left="170.95779418945312" w:right="0" w:firstLine="0"/>
        <w:jc w:val="left"/>
        <w:rPr>
          <w:rFonts w:ascii="Barlow" w:cs="Barlow" w:eastAsia="Barlow" w:hAnsi="Barlow"/>
          <w:b w:val="1"/>
          <w:i w:val="0"/>
          <w:smallCaps w:val="0"/>
          <w:strike w:val="0"/>
          <w:color w:val="3e3e3f"/>
          <w:sz w:val="24"/>
          <w:szCs w:val="24"/>
          <w:u w:val="none"/>
          <w:shd w:fill="auto" w:val="clear"/>
          <w:vertAlign w:val="baseline"/>
        </w:rPr>
      </w:pPr>
      <w:r w:rsidDel="00000000" w:rsidR="00000000" w:rsidRPr="00000000">
        <w:rPr>
          <w:rFonts w:ascii="Barlow" w:cs="Barlow" w:eastAsia="Barlow" w:hAnsi="Barlow"/>
          <w:b w:val="1"/>
          <w:i w:val="0"/>
          <w:smallCaps w:val="0"/>
          <w:strike w:val="0"/>
          <w:color w:val="3e3e3f"/>
          <w:sz w:val="24"/>
          <w:szCs w:val="24"/>
          <w:u w:val="none"/>
          <w:shd w:fill="auto" w:val="clear"/>
          <w:vertAlign w:val="baseline"/>
          <w:rtl w:val="0"/>
        </w:rPr>
        <w:t xml:space="preserve">UNIDAD 2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34130859375" w:line="290.88369369506836" w:lineRule="auto"/>
        <w:ind w:left="25.152053833007812" w:right="8.760986328125"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En la clínica de familias es fundamental conocer el concepto de alianzas inconscientes. - Reconocerlas en el entramado de ese vínculo que se encuentra allí frente a nosotros. Luego de eso, o al  mismo tiempo, entrará en escena, la intervención vincular.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314453125" w:line="240" w:lineRule="auto"/>
        <w:ind w:left="170.95779418945312" w:right="0" w:firstLine="0"/>
        <w:jc w:val="left"/>
        <w:rPr>
          <w:rFonts w:ascii="Barlow" w:cs="Barlow" w:eastAsia="Barlow" w:hAnsi="Barlow"/>
          <w:b w:val="1"/>
          <w:i w:val="0"/>
          <w:smallCaps w:val="0"/>
          <w:strike w:val="0"/>
          <w:color w:val="3e3e3f"/>
          <w:sz w:val="24"/>
          <w:szCs w:val="24"/>
          <w:u w:val="none"/>
          <w:shd w:fill="auto" w:val="clear"/>
          <w:vertAlign w:val="baseline"/>
        </w:rPr>
      </w:pPr>
      <w:r w:rsidDel="00000000" w:rsidR="00000000" w:rsidRPr="00000000">
        <w:rPr>
          <w:rFonts w:ascii="Barlow" w:cs="Barlow" w:eastAsia="Barlow" w:hAnsi="Barlow"/>
          <w:b w:val="1"/>
          <w:i w:val="0"/>
          <w:smallCaps w:val="0"/>
          <w:strike w:val="0"/>
          <w:color w:val="3e3e3f"/>
          <w:sz w:val="24"/>
          <w:szCs w:val="24"/>
          <w:u w:val="none"/>
          <w:shd w:fill="auto" w:val="clear"/>
          <w:vertAlign w:val="baseline"/>
          <w:rtl w:val="0"/>
        </w:rPr>
        <w:t xml:space="preserve">UNIDAD 3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3419189453125" w:line="290.88369369506836" w:lineRule="auto"/>
        <w:ind w:left="24.052047729492188" w:right="573.4814453125" w:firstLine="1.100006103515625"/>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Las subjetividades que nos convocan en el consultorio son un entramado que nos desafía a varias  formas de intervenir.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169189453125" w:line="240" w:lineRule="auto"/>
        <w:ind w:left="25.152053833007812" w:right="0"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Intervenciones ligadas a lo transubjetivo. Lo intersubetivo y lo intrasubjetivo.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9375" w:line="240" w:lineRule="auto"/>
        <w:ind w:left="25.152053833007812" w:right="0"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Qué importancia le damos en la clínica al espacio y al inconsciente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99853515625" w:line="240" w:lineRule="auto"/>
        <w:ind w:left="24.052047729492188" w:right="0"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familiar. Cómo reconocemos esto en la clínica de los vínculos. Cómo intervenimos en ambos.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114013671875" w:line="240" w:lineRule="auto"/>
        <w:ind w:left="167.21603393554688" w:right="0" w:firstLine="0"/>
        <w:jc w:val="left"/>
        <w:rPr>
          <w:rFonts w:ascii="Barlow" w:cs="Barlow" w:eastAsia="Barlow" w:hAnsi="Barlow"/>
          <w:b w:val="1"/>
          <w:i w:val="0"/>
          <w:smallCaps w:val="0"/>
          <w:strike w:val="0"/>
          <w:color w:val="3e3e3f"/>
          <w:sz w:val="24"/>
          <w:szCs w:val="24"/>
          <w:u w:val="none"/>
          <w:shd w:fill="auto" w:val="clear"/>
          <w:vertAlign w:val="baseline"/>
        </w:rPr>
      </w:pPr>
      <w:r w:rsidDel="00000000" w:rsidR="00000000" w:rsidRPr="00000000">
        <w:rPr>
          <w:rFonts w:ascii="Barlow" w:cs="Barlow" w:eastAsia="Barlow" w:hAnsi="Barlow"/>
          <w:b w:val="1"/>
          <w:i w:val="0"/>
          <w:smallCaps w:val="0"/>
          <w:strike w:val="0"/>
          <w:color w:val="3e3e3f"/>
          <w:sz w:val="24"/>
          <w:szCs w:val="24"/>
          <w:u w:val="none"/>
          <w:shd w:fill="auto" w:val="clear"/>
          <w:vertAlign w:val="baseline"/>
          <w:rtl w:val="0"/>
        </w:rPr>
        <w:t xml:space="preserve">UNIDAD 4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3419189453125" w:line="290.88369369506836" w:lineRule="auto"/>
        <w:ind w:left="1.41204833984375" w:right="2198.99658203125"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La pulsión de muerte y la pulsión de vida conviven todo el tiempo en los vínculos.  - Intervenciones para ligar lo que aparece fraccionado o fisurado.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85693359375" w:line="240" w:lineRule="auto"/>
        <w:ind w:left="167.21603393554688" w:right="0" w:firstLine="0"/>
        <w:jc w:val="left"/>
        <w:rPr>
          <w:rFonts w:ascii="Barlow" w:cs="Barlow" w:eastAsia="Barlow" w:hAnsi="Barlow"/>
          <w:b w:val="1"/>
          <w:i w:val="0"/>
          <w:smallCaps w:val="0"/>
          <w:strike w:val="0"/>
          <w:color w:val="3e3e3f"/>
          <w:sz w:val="24"/>
          <w:szCs w:val="24"/>
          <w:u w:val="none"/>
          <w:shd w:fill="auto" w:val="clear"/>
          <w:vertAlign w:val="baseline"/>
        </w:rPr>
      </w:pPr>
      <w:r w:rsidDel="00000000" w:rsidR="00000000" w:rsidRPr="00000000">
        <w:rPr>
          <w:rFonts w:ascii="Barlow" w:cs="Barlow" w:eastAsia="Barlow" w:hAnsi="Barlow"/>
          <w:b w:val="1"/>
          <w:i w:val="0"/>
          <w:smallCaps w:val="0"/>
          <w:strike w:val="0"/>
          <w:color w:val="3e3e3f"/>
          <w:sz w:val="24"/>
          <w:szCs w:val="24"/>
          <w:u w:val="none"/>
          <w:shd w:fill="auto" w:val="clear"/>
          <w:vertAlign w:val="baseline"/>
          <w:rtl w:val="0"/>
        </w:rPr>
        <w:t xml:space="preserve">UNIDAD 5</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3419189453125" w:line="240" w:lineRule="auto"/>
        <w:ind w:left="1.41204833984375" w:right="0"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Implicación del analista diferenciándola de involucración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99853515625" w:line="290.88369369506836" w:lineRule="auto"/>
        <w:ind w:left="1.41204833984375" w:right="1644.598388671875"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Concepto de dispositivo y su variabilidad. Qué significa que un dispositivo sea variable.  - ¿De qué manera podemos desplegar su variabilidad?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94140625" w:line="240" w:lineRule="auto"/>
        <w:ind w:left="167.20809936523438" w:right="0" w:firstLine="0"/>
        <w:jc w:val="left"/>
        <w:rPr>
          <w:rFonts w:ascii="Barlow" w:cs="Barlow" w:eastAsia="Barlow" w:hAnsi="Barlow"/>
          <w:b w:val="1"/>
          <w:i w:val="0"/>
          <w:smallCaps w:val="0"/>
          <w:strike w:val="0"/>
          <w:color w:val="3e3e3f"/>
          <w:sz w:val="24"/>
          <w:szCs w:val="24"/>
          <w:u w:val="none"/>
          <w:shd w:fill="auto" w:val="clear"/>
          <w:vertAlign w:val="baseline"/>
        </w:rPr>
      </w:pPr>
      <w:r w:rsidDel="00000000" w:rsidR="00000000" w:rsidRPr="00000000">
        <w:rPr>
          <w:rFonts w:ascii="Barlow" w:cs="Barlow" w:eastAsia="Barlow" w:hAnsi="Barlow"/>
          <w:b w:val="1"/>
          <w:i w:val="0"/>
          <w:smallCaps w:val="0"/>
          <w:strike w:val="0"/>
          <w:color w:val="3e3e3f"/>
          <w:sz w:val="24"/>
          <w:szCs w:val="24"/>
          <w:u w:val="none"/>
          <w:shd w:fill="auto" w:val="clear"/>
          <w:vertAlign w:val="baseline"/>
          <w:rtl w:val="0"/>
        </w:rPr>
        <w:t xml:space="preserve">UNIDAD 6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3419189453125" w:line="290.88369369506836" w:lineRule="auto"/>
        <w:ind w:left="1.4020538330078125" w:right="2188.0499267578125"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Los significantes vinculares novedosos en oposición a significantes cristalizados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3419189453125" w:line="290.88369369506836" w:lineRule="auto"/>
        <w:ind w:left="1.4020538330078125" w:right="2188.0499267578125"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 La horizontalidad en los vínculos. Fraternidad y discapacidad.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1455078125" w:line="240" w:lineRule="auto"/>
        <w:ind w:left="170.54595947265625" w:right="0" w:firstLine="0"/>
        <w:jc w:val="left"/>
        <w:rPr>
          <w:rFonts w:ascii="Barlow" w:cs="Barlow" w:eastAsia="Barlow" w:hAnsi="Barlow"/>
          <w:b w:val="1"/>
          <w:i w:val="0"/>
          <w:smallCaps w:val="0"/>
          <w:strike w:val="0"/>
          <w:color w:val="3e3e3f"/>
          <w:sz w:val="24"/>
          <w:szCs w:val="24"/>
          <w:u w:val="none"/>
          <w:shd w:fill="auto" w:val="clear"/>
          <w:vertAlign w:val="baseline"/>
        </w:rPr>
      </w:pPr>
      <w:r w:rsidDel="00000000" w:rsidR="00000000" w:rsidRPr="00000000">
        <w:rPr>
          <w:rFonts w:ascii="Barlow" w:cs="Barlow" w:eastAsia="Barlow" w:hAnsi="Barlow"/>
          <w:b w:val="1"/>
          <w:i w:val="0"/>
          <w:smallCaps w:val="0"/>
          <w:strike w:val="0"/>
          <w:color w:val="3e3e3f"/>
          <w:sz w:val="24"/>
          <w:szCs w:val="24"/>
          <w:u w:val="none"/>
          <w:shd w:fill="auto" w:val="clear"/>
          <w:vertAlign w:val="baseline"/>
          <w:rtl w:val="0"/>
        </w:rPr>
        <w:t xml:space="preserve">UNIDAD 7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34161376953125" w:line="240" w:lineRule="auto"/>
        <w:ind w:left="4.7420501708984375" w:right="0"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Cómo podemos intervenir en el “entre” </w:t>
      </w:r>
      <w:r w:rsidDel="00000000" w:rsidR="00000000" w:rsidRPr="00000000">
        <w:rPr>
          <w:rFonts w:ascii="Barlow" w:cs="Barlow" w:eastAsia="Barlow" w:hAnsi="Barlow"/>
          <w:color w:val="3e3e3f"/>
          <w:sz w:val="24"/>
          <w:szCs w:val="24"/>
          <w:rtl w:val="0"/>
        </w:rPr>
        <w:t xml:space="preserve">hijos padres abuelos</w:t>
      </w: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99853515625" w:line="240" w:lineRule="auto"/>
        <w:ind w:left="4.7420501708984375" w:right="0"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Qué significa estar frente a una familia.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968017578125" w:line="240" w:lineRule="auto"/>
        <w:ind w:left="4.7420501708984375" w:right="0" w:firstLine="0"/>
        <w:jc w:val="left"/>
        <w:rPr>
          <w:rFonts w:ascii="Barlow" w:cs="Barlow" w:eastAsia="Barlow" w:hAnsi="Barlow"/>
          <w:color w:val="3e3e3f"/>
          <w:sz w:val="24"/>
          <w:szCs w:val="24"/>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Diferencia entre mirada familiar y entrevista familiar.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968017578125" w:line="240" w:lineRule="auto"/>
        <w:ind w:left="4.7420501708984375" w:right="0" w:firstLine="0"/>
        <w:jc w:val="left"/>
        <w:rPr>
          <w:rFonts w:ascii="Barlow" w:cs="Barlow" w:eastAsia="Barlow" w:hAnsi="Barlow"/>
          <w:color w:val="3e3e3f"/>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9478759765625" w:right="0" w:firstLine="0"/>
        <w:jc w:val="left"/>
        <w:rPr>
          <w:rFonts w:ascii="Barlow" w:cs="Barlow" w:eastAsia="Barlow" w:hAnsi="Barlow"/>
          <w:b w:val="1"/>
          <w:i w:val="0"/>
          <w:smallCaps w:val="0"/>
          <w:strike w:val="0"/>
          <w:color w:val="3e3e3f"/>
          <w:sz w:val="24"/>
          <w:szCs w:val="24"/>
          <w:u w:val="none"/>
          <w:shd w:fill="auto" w:val="clear"/>
          <w:vertAlign w:val="baseline"/>
        </w:rPr>
      </w:pPr>
      <w:r w:rsidDel="00000000" w:rsidR="00000000" w:rsidRPr="00000000">
        <w:rPr>
          <w:rFonts w:ascii="Barlow" w:cs="Barlow" w:eastAsia="Barlow" w:hAnsi="Barlow"/>
          <w:b w:val="1"/>
          <w:i w:val="0"/>
          <w:smallCaps w:val="0"/>
          <w:strike w:val="0"/>
          <w:color w:val="3e3e3f"/>
          <w:sz w:val="24"/>
          <w:szCs w:val="24"/>
          <w:u w:val="none"/>
          <w:shd w:fill="auto" w:val="clear"/>
          <w:vertAlign w:val="baseline"/>
          <w:rtl w:val="0"/>
        </w:rPr>
        <w:t xml:space="preserve">UNIDAD 8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330322265625" w:line="290.88369369506836" w:lineRule="auto"/>
        <w:ind w:left="29.332046508789062" w:right="138.98193359375" w:hanging="4.17999267578125"/>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Lo que nos </w:t>
      </w:r>
      <w:r w:rsidDel="00000000" w:rsidR="00000000" w:rsidRPr="00000000">
        <w:rPr>
          <w:rFonts w:ascii="Barlow" w:cs="Barlow" w:eastAsia="Barlow" w:hAnsi="Barlow"/>
          <w:color w:val="3e3e3f"/>
          <w:sz w:val="24"/>
          <w:szCs w:val="24"/>
          <w:rtl w:val="0"/>
        </w:rPr>
        <w:t xml:space="preserve">antecede produce</w:t>
      </w: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efectos. Cómo investigar las organizaciones familiares ancestrales.  Qué es aquello que está pero no llegamos a </w:t>
      </w:r>
      <w:r w:rsidDel="00000000" w:rsidR="00000000" w:rsidRPr="00000000">
        <w:rPr>
          <w:rFonts w:ascii="Barlow" w:cs="Barlow" w:eastAsia="Barlow" w:hAnsi="Barlow"/>
          <w:color w:val="3e3e3f"/>
          <w:sz w:val="24"/>
          <w:szCs w:val="24"/>
          <w:rtl w:val="0"/>
        </w:rPr>
        <w:t xml:space="preserve">concientizar</w:t>
      </w: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¿Con qué herramientas clínicas lo tomamos  en sesión?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1630859375" w:line="240" w:lineRule="auto"/>
        <w:ind w:left="25.152053833007812" w:right="0"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Lo </w:t>
      </w:r>
      <w:r w:rsidDel="00000000" w:rsidR="00000000" w:rsidRPr="00000000">
        <w:rPr>
          <w:rFonts w:ascii="Barlow" w:cs="Barlow" w:eastAsia="Barlow" w:hAnsi="Barlow"/>
          <w:color w:val="3e3e3f"/>
          <w:sz w:val="24"/>
          <w:szCs w:val="24"/>
          <w:rtl w:val="0"/>
        </w:rPr>
        <w:t xml:space="preserve">transgeneracional</w:t>
      </w: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en los vínculos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60595703125" w:line="240" w:lineRule="auto"/>
        <w:ind w:left="25.152053833007812" w:right="0"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Los duelos familiares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7.286376953125" w:line="240" w:lineRule="auto"/>
        <w:ind w:left="159.91806030273438" w:right="0" w:firstLine="0"/>
        <w:jc w:val="left"/>
        <w:rPr>
          <w:rFonts w:ascii="Barlow" w:cs="Barlow" w:eastAsia="Barlow" w:hAnsi="Barlow"/>
          <w:b w:val="1"/>
          <w:i w:val="1"/>
          <w:smallCaps w:val="0"/>
          <w:strike w:val="0"/>
          <w:color w:val="3e3e3f"/>
          <w:sz w:val="24"/>
          <w:szCs w:val="24"/>
          <w:u w:val="none"/>
          <w:shd w:fill="auto" w:val="clear"/>
          <w:vertAlign w:val="baseline"/>
        </w:rPr>
      </w:pPr>
      <w:r w:rsidDel="00000000" w:rsidR="00000000" w:rsidRPr="00000000">
        <w:rPr>
          <w:rFonts w:ascii="Barlow" w:cs="Barlow" w:eastAsia="Barlow" w:hAnsi="Barlow"/>
          <w:b w:val="1"/>
          <w:i w:val="1"/>
          <w:smallCaps w:val="0"/>
          <w:strike w:val="0"/>
          <w:color w:val="3e3e3f"/>
          <w:sz w:val="24"/>
          <w:szCs w:val="24"/>
          <w:u w:val="none"/>
          <w:shd w:fill="auto" w:val="clear"/>
          <w:vertAlign w:val="baseline"/>
          <w:rtl w:val="0"/>
        </w:rPr>
        <w:t xml:space="preserve">SOBRE LA DOCENTE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86572265625" w:line="240" w:lineRule="auto"/>
        <w:ind w:left="0" w:right="0" w:firstLine="0"/>
        <w:jc w:val="left"/>
        <w:rPr>
          <w:rFonts w:ascii="Barlow" w:cs="Barlow" w:eastAsia="Barlow" w:hAnsi="Barlow"/>
          <w:b w:val="1"/>
          <w:i w:val="1"/>
          <w:smallCaps w:val="0"/>
          <w:strike w:val="0"/>
          <w:color w:val="3e3e3f"/>
          <w:sz w:val="24"/>
          <w:szCs w:val="24"/>
          <w:u w:val="none"/>
          <w:shd w:fill="auto" w:val="clear"/>
          <w:vertAlign w:val="baseline"/>
        </w:rPr>
      </w:pPr>
      <w:r w:rsidDel="00000000" w:rsidR="00000000" w:rsidRPr="00000000">
        <w:rPr>
          <w:rFonts w:ascii="Barlow" w:cs="Barlow" w:eastAsia="Barlow" w:hAnsi="Barlow"/>
          <w:b w:val="1"/>
          <w:i w:val="1"/>
          <w:smallCaps w:val="0"/>
          <w:strike w:val="0"/>
          <w:color w:val="3e3e3f"/>
          <w:sz w:val="24"/>
          <w:szCs w:val="24"/>
          <w:u w:val="none"/>
          <w:shd w:fill="auto" w:val="clear"/>
          <w:vertAlign w:val="baseline"/>
          <w:rtl w:val="0"/>
        </w:rPr>
        <w:t xml:space="preserve">Agustina Castillo. Licenciada en Psicología.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1943359375" w:line="240" w:lineRule="auto"/>
        <w:ind w:left="4.8199462890625" w:right="0"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Especialista en vínculos. (Instituciones- Pareja- Familia- Grupos)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60595703125" w:line="240" w:lineRule="auto"/>
        <w:ind w:left="4.8199462890625" w:right="0"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Miembro de la AAPPG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60595703125" w:line="290.88369369506836" w:lineRule="auto"/>
        <w:ind w:left="4.8199462890625" w:right="628.55224609375"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Docente de Posgrado en el Colegio de Psicólogos Distrito XI. Desde el año 2016 hasta el año 2019  - Docente de Posgrado de la AAPPG. Año 2018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1630859375" w:line="240" w:lineRule="auto"/>
        <w:ind w:left="4.8199462890625" w:right="0"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Clínica vincular privada. </w:t>
      </w:r>
      <w:r w:rsidDel="00000000" w:rsidR="00000000" w:rsidRPr="00000000">
        <w:rPr>
          <w:rFonts w:ascii="Barlow" w:cs="Barlow" w:eastAsia="Barlow" w:hAnsi="Barlow"/>
          <w:color w:val="3e3e3f"/>
          <w:sz w:val="24"/>
          <w:szCs w:val="24"/>
          <w:rtl w:val="0"/>
        </w:rPr>
        <w:t xml:space="preserve">Atención a parejas</w:t>
      </w: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y familias.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99853515625" w:line="290.88369369506836" w:lineRule="auto"/>
        <w:ind w:left="13.839950561523438" w:right="395.61767578125" w:hanging="9.020004272460938"/>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Docente de talleres teóricos clínicos en el consultorio privado, dirigidos a profesionales de la salud  psíquica.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169189453125" w:line="240" w:lineRule="auto"/>
        <w:ind w:left="4.8199462890625" w:right="0"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Supervisora clínica de diferentes instituciones.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9375" w:line="240" w:lineRule="auto"/>
        <w:ind w:left="4.8199462890625" w:right="0"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Supervisión clínica en consultorio privado.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99853515625" w:line="290.88369369506836" w:lineRule="auto"/>
        <w:ind w:left="13.839950561523438" w:right="523.39111328125" w:hanging="9.020004272460938"/>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Autora de numerosos artículos de la especialidad publicados en capítulos de libros y revistas y en  presentaciones a Congresos.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169189453125" w:line="240" w:lineRule="auto"/>
        <w:ind w:left="4.8199462890625" w:right="0"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Analista en empresas familiares. Desde 2016 a la actualidad.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4217529296875" w:line="240" w:lineRule="auto"/>
        <w:ind w:left="161.83792114257812" w:right="0" w:firstLine="0"/>
        <w:jc w:val="left"/>
        <w:rPr>
          <w:rFonts w:ascii="Barlow" w:cs="Barlow" w:eastAsia="Barlow" w:hAnsi="Barlow"/>
          <w:b w:val="1"/>
          <w:i w:val="1"/>
          <w:color w:val="3e3e3f"/>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4217529296875" w:line="240" w:lineRule="auto"/>
        <w:ind w:left="161.83792114257812" w:right="0" w:firstLine="0"/>
        <w:jc w:val="left"/>
        <w:rPr>
          <w:rFonts w:ascii="Barlow" w:cs="Barlow" w:eastAsia="Barlow" w:hAnsi="Barlow"/>
          <w:b w:val="1"/>
          <w:i w:val="1"/>
          <w:smallCaps w:val="0"/>
          <w:strike w:val="0"/>
          <w:color w:val="3e3e3f"/>
          <w:sz w:val="24"/>
          <w:szCs w:val="24"/>
          <w:u w:val="none"/>
          <w:shd w:fill="auto" w:val="clear"/>
          <w:vertAlign w:val="baseline"/>
        </w:rPr>
      </w:pPr>
      <w:r w:rsidDel="00000000" w:rsidR="00000000" w:rsidRPr="00000000">
        <w:rPr>
          <w:rFonts w:ascii="Barlow" w:cs="Barlow" w:eastAsia="Barlow" w:hAnsi="Barlow"/>
          <w:b w:val="1"/>
          <w:i w:val="1"/>
          <w:smallCaps w:val="0"/>
          <w:strike w:val="0"/>
          <w:color w:val="3e3e3f"/>
          <w:sz w:val="24"/>
          <w:szCs w:val="24"/>
          <w:u w:val="none"/>
          <w:shd w:fill="auto" w:val="clear"/>
          <w:vertAlign w:val="baseline"/>
          <w:rtl w:val="0"/>
        </w:rPr>
        <w:t xml:space="preserve">CONSULTAS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598876953125" w:line="240" w:lineRule="auto"/>
        <w:ind w:left="20.927963256835938" w:right="0" w:firstLine="0"/>
        <w:jc w:val="left"/>
        <w:rPr>
          <w:rFonts w:ascii="Barlow" w:cs="Barlow" w:eastAsia="Barlow" w:hAnsi="Barlow"/>
          <w:b w:val="1"/>
          <w:color w:val="3e3e3f"/>
          <w:sz w:val="24"/>
          <w:szCs w:val="24"/>
        </w:rPr>
      </w:pPr>
      <w:r w:rsidDel="00000000" w:rsidR="00000000" w:rsidRPr="00000000">
        <w:rPr>
          <w:rFonts w:ascii="Barlow" w:cs="Barlow" w:eastAsia="Barlow" w:hAnsi="Barlow"/>
          <w:b w:val="0"/>
          <w:i w:val="1"/>
          <w:smallCaps w:val="0"/>
          <w:strike w:val="0"/>
          <w:color w:val="3e3e3f"/>
          <w:sz w:val="24"/>
          <w:szCs w:val="24"/>
          <w:u w:val="none"/>
          <w:shd w:fill="auto" w:val="clear"/>
          <w:vertAlign w:val="baseline"/>
          <w:rtl w:val="0"/>
        </w:rPr>
        <w:t xml:space="preserve">Mail </w:t>
      </w: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w:t>
      </w:r>
      <w:hyperlink r:id="rId7">
        <w:r w:rsidDel="00000000" w:rsidR="00000000" w:rsidRPr="00000000">
          <w:rPr>
            <w:rFonts w:ascii="Barlow" w:cs="Barlow" w:eastAsia="Barlow" w:hAnsi="Barlow"/>
            <w:b w:val="1"/>
            <w:color w:val="1155cc"/>
            <w:sz w:val="24"/>
            <w:szCs w:val="24"/>
            <w:u w:val="single"/>
            <w:rtl w:val="0"/>
          </w:rPr>
          <w:t xml:space="preserve">aguscastillo257@gmail.com</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598876953125" w:line="240" w:lineRule="auto"/>
        <w:ind w:left="20.927963256835938" w:right="0" w:firstLine="0"/>
        <w:jc w:val="left"/>
        <w:rPr>
          <w:rFonts w:ascii="Barlow" w:cs="Barlow" w:eastAsia="Barlow" w:hAnsi="Barlow"/>
          <w:color w:val="3e3e3f"/>
          <w:sz w:val="24"/>
          <w:szCs w:val="24"/>
        </w:rPr>
      </w:pPr>
      <w:r w:rsidDel="00000000" w:rsidR="00000000" w:rsidRPr="00000000">
        <w:rPr>
          <w:rFonts w:ascii="Barlow" w:cs="Barlow" w:eastAsia="Barlow" w:hAnsi="Barlow"/>
          <w:color w:val="3e3e3f"/>
          <w:sz w:val="24"/>
          <w:szCs w:val="24"/>
          <w:rtl w:val="0"/>
        </w:rPr>
        <w:t xml:space="preserve">Teléfono +5492215529197</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99853515625" w:line="240" w:lineRule="auto"/>
        <w:ind w:left="21.587982177734375" w:right="0" w:firstLine="0"/>
        <w:jc w:val="left"/>
        <w:rPr>
          <w:rFonts w:ascii="Barlow" w:cs="Barlow" w:eastAsia="Barlow" w:hAnsi="Barlow"/>
          <w:b w:val="1"/>
          <w:i w:val="0"/>
          <w:smallCaps w:val="0"/>
          <w:strike w:val="0"/>
          <w:color w:val="3e3e3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1600952148438" w:line="290.8835792541504" w:lineRule="auto"/>
        <w:ind w:left="17.847976684570312" w:right="-0.037841796875" w:hanging="2.6399993896484375"/>
        <w:jc w:val="both"/>
        <w:rPr>
          <w:rFonts w:ascii="Barlow" w:cs="Barlow" w:eastAsia="Barlow" w:hAnsi="Barlow"/>
          <w:b w:val="0"/>
          <w:i w:val="1"/>
          <w:smallCaps w:val="0"/>
          <w:strike w:val="0"/>
          <w:color w:val="3e3e3f"/>
          <w:sz w:val="24"/>
          <w:szCs w:val="24"/>
          <w:u w:val="none"/>
          <w:shd w:fill="auto" w:val="clear"/>
          <w:vertAlign w:val="baseline"/>
        </w:rPr>
      </w:pPr>
      <w:r w:rsidDel="00000000" w:rsidR="00000000" w:rsidRPr="00000000">
        <w:rPr>
          <w:rFonts w:ascii="Barlow" w:cs="Barlow" w:eastAsia="Barlow" w:hAnsi="Barlow"/>
          <w:b w:val="0"/>
          <w:i w:val="1"/>
          <w:smallCaps w:val="0"/>
          <w:strike w:val="0"/>
          <w:color w:val="3e3e3f"/>
          <w:sz w:val="24"/>
          <w:szCs w:val="24"/>
          <w:u w:val="none"/>
          <w:shd w:fill="auto" w:val="clear"/>
          <w:vertAlign w:val="baseline"/>
          <w:rtl w:val="0"/>
        </w:rPr>
        <w:t xml:space="preserve">“Y para que nunca muera la pasión por lo que hacemos nos encontramos a pensar. Para que siga intacto el  respeto a las diferencias y el cuidado a nuestro rol de analistas. Y para que entendamos todos, que al nadar  entre los vínculos, ingresamos en cajitas de cristal. Esas cajitas de cristal se transforman en otros cristales.  Entonces en cada entramado, si, al menos, pudimos transformar algo, sabremos que valió la pena.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169189453125" w:line="290.88340759277344" w:lineRule="auto"/>
        <w:ind w:left="13.887939453125" w:right="648.524169921875" w:firstLine="7.0400238037109375"/>
        <w:jc w:val="left"/>
        <w:rPr>
          <w:rFonts w:ascii="Barlow" w:cs="Barlow" w:eastAsia="Barlow" w:hAnsi="Barlow"/>
          <w:b w:val="0"/>
          <w:i w:val="1"/>
          <w:smallCaps w:val="0"/>
          <w:strike w:val="0"/>
          <w:color w:val="3e3e3f"/>
          <w:sz w:val="24"/>
          <w:szCs w:val="24"/>
          <w:u w:val="none"/>
          <w:shd w:fill="auto" w:val="clear"/>
          <w:vertAlign w:val="baseline"/>
        </w:rPr>
      </w:pPr>
      <w:r w:rsidDel="00000000" w:rsidR="00000000" w:rsidRPr="00000000">
        <w:rPr>
          <w:rFonts w:ascii="Barlow" w:cs="Barlow" w:eastAsia="Barlow" w:hAnsi="Barlow"/>
          <w:b w:val="0"/>
          <w:i w:val="1"/>
          <w:smallCaps w:val="0"/>
          <w:strike w:val="0"/>
          <w:color w:val="3e3e3f"/>
          <w:sz w:val="24"/>
          <w:szCs w:val="24"/>
          <w:u w:val="none"/>
          <w:shd w:fill="auto" w:val="clear"/>
          <w:vertAlign w:val="baseline"/>
          <w:rtl w:val="0"/>
        </w:rPr>
        <w:t xml:space="preserve">Nuestro esfuerzo y nuestro amor por la profesión quedarán y perdurarán en las huellas de algún otro,  para siempre”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116943359375" w:line="240" w:lineRule="auto"/>
        <w:ind w:left="0" w:right="57.4365234375" w:firstLine="0"/>
        <w:jc w:val="righ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Agustina Castillo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116943359375" w:line="240" w:lineRule="auto"/>
        <w:ind w:left="0" w:right="57.4365234375" w:firstLine="0"/>
        <w:jc w:val="right"/>
        <w:rPr>
          <w:rFonts w:ascii="Barlow" w:cs="Barlow" w:eastAsia="Barlow" w:hAnsi="Barlow"/>
          <w:color w:val="3e3e3f"/>
          <w:sz w:val="24"/>
          <w:szCs w:val="24"/>
        </w:rPr>
      </w:pPr>
      <w:r w:rsidDel="00000000" w:rsidR="00000000" w:rsidRPr="00000000">
        <w:rPr>
          <w:rFonts w:ascii="Barlow" w:cs="Barlow" w:eastAsia="Barlow" w:hAnsi="Barlow"/>
          <w:color w:val="3e3e3f"/>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58612060546875" w:right="0" w:firstLine="0"/>
        <w:jc w:val="left"/>
        <w:rPr>
          <w:rFonts w:ascii="Barlow" w:cs="Barlow" w:eastAsia="Barlow" w:hAnsi="Barlow"/>
          <w:b w:val="1"/>
          <w:i w:val="0"/>
          <w:smallCaps w:val="0"/>
          <w:strike w:val="0"/>
          <w:color w:val="3e3e3f"/>
          <w:sz w:val="24"/>
          <w:szCs w:val="24"/>
          <w:u w:val="none"/>
          <w:shd w:fill="auto" w:val="clear"/>
          <w:vertAlign w:val="baseline"/>
        </w:rPr>
      </w:pPr>
      <w:r w:rsidDel="00000000" w:rsidR="00000000" w:rsidRPr="00000000">
        <w:rPr>
          <w:rFonts w:ascii="Barlow" w:cs="Barlow" w:eastAsia="Barlow" w:hAnsi="Barlow"/>
          <w:b w:val="1"/>
          <w:i w:val="0"/>
          <w:smallCaps w:val="0"/>
          <w:strike w:val="0"/>
          <w:color w:val="3e3e3f"/>
          <w:sz w:val="24"/>
          <w:szCs w:val="24"/>
          <w:u w:val="none"/>
          <w:shd w:fill="auto" w:val="clear"/>
          <w:vertAlign w:val="baseline"/>
          <w:rtl w:val="0"/>
        </w:rPr>
        <w:t xml:space="preserve">BIBLIOGRAFÍA</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485107421875" w:line="240" w:lineRule="auto"/>
        <w:ind w:left="18.50799560546875" w:right="0" w:firstLine="0"/>
        <w:jc w:val="left"/>
        <w:rPr>
          <w:rFonts w:ascii="Barlow" w:cs="Barlow" w:eastAsia="Barlow" w:hAnsi="Barlow"/>
          <w:b w:val="1"/>
          <w:i w:val="1"/>
          <w:smallCaps w:val="0"/>
          <w:strike w:val="0"/>
          <w:color w:val="3e3e3f"/>
          <w:sz w:val="24"/>
          <w:szCs w:val="24"/>
          <w:u w:val="none"/>
          <w:shd w:fill="auto" w:val="clear"/>
          <w:vertAlign w:val="baseline"/>
        </w:rPr>
      </w:pPr>
      <w:r w:rsidDel="00000000" w:rsidR="00000000" w:rsidRPr="00000000">
        <w:rPr>
          <w:rFonts w:ascii="Barlow" w:cs="Barlow" w:eastAsia="Barlow" w:hAnsi="Barlow"/>
          <w:b w:val="1"/>
          <w:i w:val="1"/>
          <w:smallCaps w:val="0"/>
          <w:strike w:val="0"/>
          <w:color w:val="3e3e3f"/>
          <w:sz w:val="24"/>
          <w:szCs w:val="24"/>
          <w:u w:val="none"/>
          <w:shd w:fill="auto" w:val="clear"/>
          <w:vertAlign w:val="baseline"/>
          <w:rtl w:val="0"/>
        </w:rPr>
        <w:t xml:space="preserve">UNIDAD 1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60595703125" w:line="240" w:lineRule="auto"/>
        <w:ind w:left="13.667984008789062" w:right="0"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Susana Matus “El sufrimiento vincular en la vida cotidiana”.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60595703125" w:line="240" w:lineRule="auto"/>
        <w:ind w:left="13.667984008789062" w:right="0"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Agustina Castillo “Familias ensambladas”. 2019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23974609375" w:line="240" w:lineRule="auto"/>
        <w:ind w:left="18.50799560546875" w:right="0" w:firstLine="0"/>
        <w:jc w:val="left"/>
        <w:rPr>
          <w:rFonts w:ascii="Barlow" w:cs="Barlow" w:eastAsia="Barlow" w:hAnsi="Barlow"/>
          <w:b w:val="1"/>
          <w:i w:val="1"/>
          <w:smallCaps w:val="0"/>
          <w:strike w:val="0"/>
          <w:color w:val="3e3e3f"/>
          <w:sz w:val="24"/>
          <w:szCs w:val="24"/>
          <w:u w:val="none"/>
          <w:shd w:fill="auto" w:val="clear"/>
          <w:vertAlign w:val="baseline"/>
        </w:rPr>
      </w:pPr>
      <w:r w:rsidDel="00000000" w:rsidR="00000000" w:rsidRPr="00000000">
        <w:rPr>
          <w:rFonts w:ascii="Barlow" w:cs="Barlow" w:eastAsia="Barlow" w:hAnsi="Barlow"/>
          <w:b w:val="1"/>
          <w:i w:val="1"/>
          <w:smallCaps w:val="0"/>
          <w:strike w:val="0"/>
          <w:color w:val="3e3e3f"/>
          <w:sz w:val="24"/>
          <w:szCs w:val="24"/>
          <w:u w:val="none"/>
          <w:shd w:fill="auto" w:val="clear"/>
          <w:vertAlign w:val="baseline"/>
          <w:rtl w:val="0"/>
        </w:rPr>
        <w:t xml:space="preserve">UNIDAD 2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60595703125" w:line="240" w:lineRule="auto"/>
        <w:ind w:left="13.667984008789062" w:right="0"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“Alianzas Inconscientes”. Janin Puget página 12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60595703125" w:line="240" w:lineRule="auto"/>
        <w:ind w:left="13.667984008789062" w:right="0"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“La intervención vincular” Agustina Castillo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240966796875" w:line="240" w:lineRule="auto"/>
        <w:ind w:left="18.50799560546875" w:right="0" w:firstLine="0"/>
        <w:jc w:val="left"/>
        <w:rPr>
          <w:rFonts w:ascii="Barlow" w:cs="Barlow" w:eastAsia="Barlow" w:hAnsi="Barlow"/>
          <w:b w:val="1"/>
          <w:i w:val="1"/>
          <w:smallCaps w:val="0"/>
          <w:strike w:val="0"/>
          <w:color w:val="3e3e3f"/>
          <w:sz w:val="24"/>
          <w:szCs w:val="24"/>
          <w:u w:val="none"/>
          <w:shd w:fill="auto" w:val="clear"/>
          <w:vertAlign w:val="baseline"/>
        </w:rPr>
      </w:pPr>
      <w:r w:rsidDel="00000000" w:rsidR="00000000" w:rsidRPr="00000000">
        <w:rPr>
          <w:rFonts w:ascii="Barlow" w:cs="Barlow" w:eastAsia="Barlow" w:hAnsi="Barlow"/>
          <w:b w:val="1"/>
          <w:i w:val="1"/>
          <w:smallCaps w:val="0"/>
          <w:strike w:val="0"/>
          <w:color w:val="3e3e3f"/>
          <w:sz w:val="24"/>
          <w:szCs w:val="24"/>
          <w:u w:val="none"/>
          <w:shd w:fill="auto" w:val="clear"/>
          <w:vertAlign w:val="baseline"/>
          <w:rtl w:val="0"/>
        </w:rPr>
        <w:t xml:space="preserve">UNIDAD 3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60595703125" w:line="240" w:lineRule="auto"/>
        <w:ind w:left="13.667984008789062" w:right="0"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“El espacio y el inconsciente familiar” Agustina Castillo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60595703125" w:line="290.88369369506836" w:lineRule="auto"/>
        <w:ind w:left="25.767974853515625" w:right="0.05126953125" w:hanging="12.099990844726562"/>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“Los tres espacios psíquicos. Diccionario de psicoanálisis de las configuraciones vinculares”.Héctor  Krakov y Carlos Pachuk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966796875" w:line="240" w:lineRule="auto"/>
        <w:ind w:left="18.50799560546875" w:right="0" w:firstLine="0"/>
        <w:jc w:val="left"/>
        <w:rPr>
          <w:rFonts w:ascii="Barlow" w:cs="Barlow" w:eastAsia="Barlow" w:hAnsi="Barlow"/>
          <w:b w:val="1"/>
          <w:i w:val="1"/>
          <w:smallCaps w:val="0"/>
          <w:strike w:val="0"/>
          <w:color w:val="3e3e3f"/>
          <w:sz w:val="24"/>
          <w:szCs w:val="24"/>
          <w:u w:val="none"/>
          <w:shd w:fill="auto" w:val="clear"/>
          <w:vertAlign w:val="baseline"/>
        </w:rPr>
      </w:pPr>
      <w:r w:rsidDel="00000000" w:rsidR="00000000" w:rsidRPr="00000000">
        <w:rPr>
          <w:rFonts w:ascii="Barlow" w:cs="Barlow" w:eastAsia="Barlow" w:hAnsi="Barlow"/>
          <w:b w:val="1"/>
          <w:i w:val="1"/>
          <w:smallCaps w:val="0"/>
          <w:strike w:val="0"/>
          <w:color w:val="3e3e3f"/>
          <w:sz w:val="24"/>
          <w:szCs w:val="24"/>
          <w:u w:val="none"/>
          <w:shd w:fill="auto" w:val="clear"/>
          <w:vertAlign w:val="baseline"/>
          <w:rtl w:val="0"/>
        </w:rPr>
        <w:t xml:space="preserve">UNIDAD 4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9375" w:line="290.88369369506836" w:lineRule="auto"/>
        <w:ind w:left="11.467971801757812" w:right="0.09521484375" w:firstLine="2.20001220703125"/>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“Hacia una metapsicología del concepto de pulsión a nivel vincular” Elena S. Berlfein y Sara Moscona.  Janine Puget psicoanálisis de pareja. Del amor y sus bordes . PAIDOS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971923828125" w:line="240" w:lineRule="auto"/>
        <w:ind w:left="13.667984008789062" w:right="0"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“Cuando la muerte arrasa la vida”. Agustina Castillo. Jornadas de la AAPPG Abril 2019.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23974609375" w:line="240" w:lineRule="auto"/>
        <w:ind w:left="18.50799560546875" w:right="0" w:firstLine="0"/>
        <w:jc w:val="left"/>
        <w:rPr>
          <w:rFonts w:ascii="Barlow" w:cs="Barlow" w:eastAsia="Barlow" w:hAnsi="Barlow"/>
          <w:b w:val="1"/>
          <w:i w:val="1"/>
          <w:smallCaps w:val="0"/>
          <w:strike w:val="0"/>
          <w:color w:val="3e3e3f"/>
          <w:sz w:val="24"/>
          <w:szCs w:val="24"/>
          <w:u w:val="none"/>
          <w:shd w:fill="auto" w:val="clear"/>
          <w:vertAlign w:val="baseline"/>
        </w:rPr>
      </w:pPr>
      <w:r w:rsidDel="00000000" w:rsidR="00000000" w:rsidRPr="00000000">
        <w:rPr>
          <w:rFonts w:ascii="Barlow" w:cs="Barlow" w:eastAsia="Barlow" w:hAnsi="Barlow"/>
          <w:b w:val="1"/>
          <w:i w:val="1"/>
          <w:smallCaps w:val="0"/>
          <w:strike w:val="0"/>
          <w:color w:val="3e3e3f"/>
          <w:sz w:val="24"/>
          <w:szCs w:val="24"/>
          <w:u w:val="none"/>
          <w:shd w:fill="auto" w:val="clear"/>
          <w:vertAlign w:val="baseline"/>
          <w:rtl w:val="0"/>
        </w:rPr>
        <w:t xml:space="preserve">UNIDAD 5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99853515625" w:line="290.88369369506836" w:lineRule="auto"/>
        <w:ind w:left="13.667984008789062" w:right="1477.2625732421875"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“La función del analista en la clínica de redes” (2003) Susana Matus y María Cristina Rojas - “Pensando lo vincular 2014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169189453125" w:line="240" w:lineRule="auto"/>
        <w:ind w:left="12.787933349609375" w:right="0"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A 60 años: </w:t>
      </w:r>
      <w:r w:rsidDel="00000000" w:rsidR="00000000" w:rsidRPr="00000000">
        <w:rPr>
          <w:rFonts w:ascii="Barlow" w:cs="Barlow" w:eastAsia="Barlow" w:hAnsi="Barlow"/>
          <w:color w:val="3e3e3f"/>
          <w:sz w:val="24"/>
          <w:szCs w:val="24"/>
          <w:rtl w:val="0"/>
        </w:rPr>
        <w:t xml:space="preserve">¿Que</w:t>
      </w: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hace vínculo hoy?”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99853515625" w:line="290.8831214904785" w:lineRule="auto"/>
        <w:ind w:left="13.667984008789062" w:right="2458.507080078125"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“Transformaciones en nuestras teorías y nuestras prácticas” . Daniel Waisbrot  - “El encuadre como lastre. Una resistencia al dispositivo psicoanalítico”.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972900390625" w:line="240" w:lineRule="auto"/>
        <w:ind w:left="18.50799560546875" w:right="0" w:firstLine="0"/>
        <w:jc w:val="left"/>
        <w:rPr>
          <w:rFonts w:ascii="Barlow" w:cs="Barlow" w:eastAsia="Barlow" w:hAnsi="Barlow"/>
          <w:b w:val="1"/>
          <w:i w:val="1"/>
          <w:smallCaps w:val="0"/>
          <w:strike w:val="0"/>
          <w:color w:val="3e3e3f"/>
          <w:sz w:val="24"/>
          <w:szCs w:val="24"/>
          <w:u w:val="none"/>
          <w:shd w:fill="auto" w:val="clear"/>
          <w:vertAlign w:val="baseline"/>
        </w:rPr>
      </w:pPr>
      <w:r w:rsidDel="00000000" w:rsidR="00000000" w:rsidRPr="00000000">
        <w:rPr>
          <w:rFonts w:ascii="Barlow" w:cs="Barlow" w:eastAsia="Barlow" w:hAnsi="Barlow"/>
          <w:b w:val="1"/>
          <w:i w:val="1"/>
          <w:smallCaps w:val="0"/>
          <w:strike w:val="0"/>
          <w:color w:val="3e3e3f"/>
          <w:sz w:val="24"/>
          <w:szCs w:val="24"/>
          <w:u w:val="none"/>
          <w:shd w:fill="auto" w:val="clear"/>
          <w:vertAlign w:val="baseline"/>
          <w:rtl w:val="0"/>
        </w:rPr>
        <w:t xml:space="preserve">UNIDAD 6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9375" w:line="240" w:lineRule="auto"/>
        <w:ind w:left="13.667984008789062" w:right="0"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Matus Fraternidad. ”Entre hermanos”. Capítulo 1 y 2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60595703125" w:line="240" w:lineRule="auto"/>
        <w:ind w:left="13.667984008789062" w:right="0"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“Caín y Abel. Cuando la fraternidad se convierte en tragedia” Agustina Castillo.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23974609375" w:line="240" w:lineRule="auto"/>
        <w:ind w:left="18.50799560546875" w:right="0" w:firstLine="0"/>
        <w:jc w:val="left"/>
        <w:rPr>
          <w:rFonts w:ascii="Barlow" w:cs="Barlow" w:eastAsia="Barlow" w:hAnsi="Barlow"/>
          <w:b w:val="1"/>
          <w:i w:val="1"/>
          <w:smallCaps w:val="0"/>
          <w:strike w:val="0"/>
          <w:color w:val="3e3e3f"/>
          <w:sz w:val="24"/>
          <w:szCs w:val="24"/>
          <w:u w:val="none"/>
          <w:shd w:fill="auto" w:val="clear"/>
          <w:vertAlign w:val="baseline"/>
        </w:rPr>
      </w:pPr>
      <w:r w:rsidDel="00000000" w:rsidR="00000000" w:rsidRPr="00000000">
        <w:rPr>
          <w:rFonts w:ascii="Barlow" w:cs="Barlow" w:eastAsia="Barlow" w:hAnsi="Barlow"/>
          <w:b w:val="1"/>
          <w:i w:val="1"/>
          <w:smallCaps w:val="0"/>
          <w:strike w:val="0"/>
          <w:color w:val="3e3e3f"/>
          <w:sz w:val="24"/>
          <w:szCs w:val="24"/>
          <w:u w:val="none"/>
          <w:shd w:fill="auto" w:val="clear"/>
          <w:vertAlign w:val="baseline"/>
          <w:rtl w:val="0"/>
        </w:rPr>
        <w:t xml:space="preserve">UNIDAD 7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9375" w:line="290.8842658996582" w:lineRule="auto"/>
        <w:ind w:left="20.927963256835938" w:right="-0.654296875" w:hanging="7.259979248046875"/>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“Entre dos siglos”. Una lectura psicoanalítica de la posmodernidad. Cristina Rojas y Susana Sternbach.  </w:t>
      </w:r>
      <w:r w:rsidDel="00000000" w:rsidR="00000000" w:rsidRPr="00000000">
        <w:rPr>
          <w:rFonts w:ascii="Barlow" w:cs="Barlow" w:eastAsia="Barlow" w:hAnsi="Barlow"/>
          <w:color w:val="3e3e3f"/>
          <w:sz w:val="24"/>
          <w:szCs w:val="24"/>
          <w:rtl w:val="0"/>
        </w:rPr>
        <w:t xml:space="preserve">Capítulo</w:t>
      </w: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IV Familia, Pareja y Adolescencia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1630859375" w:line="240" w:lineRule="auto"/>
        <w:ind w:left="13.667984008789062" w:right="0" w:firstLine="0"/>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w:t>
      </w:r>
      <w:r w:rsidDel="00000000" w:rsidR="00000000" w:rsidRPr="00000000">
        <w:rPr>
          <w:rFonts w:ascii="Barlow" w:cs="Barlow" w:eastAsia="Barlow" w:hAnsi="Barlow"/>
          <w:color w:val="3e3e3f"/>
          <w:sz w:val="24"/>
          <w:szCs w:val="24"/>
          <w:rtl w:val="0"/>
        </w:rPr>
        <w:t xml:space="preserve">Subjetivación</w:t>
      </w: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discontinua y psicoanálisis. Janin Puget. Capítulo 1. Capítulo 2. Introducción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2403564453125" w:line="240" w:lineRule="auto"/>
        <w:ind w:left="18.50799560546875" w:right="0" w:firstLine="0"/>
        <w:jc w:val="left"/>
        <w:rPr>
          <w:rFonts w:ascii="Barlow" w:cs="Barlow" w:eastAsia="Barlow" w:hAnsi="Barlow"/>
          <w:b w:val="1"/>
          <w:i w:val="1"/>
          <w:smallCaps w:val="0"/>
          <w:strike w:val="0"/>
          <w:color w:val="3e3e3f"/>
          <w:sz w:val="24"/>
          <w:szCs w:val="24"/>
          <w:u w:val="none"/>
          <w:shd w:fill="auto" w:val="clear"/>
          <w:vertAlign w:val="baseline"/>
        </w:rPr>
      </w:pPr>
      <w:r w:rsidDel="00000000" w:rsidR="00000000" w:rsidRPr="00000000">
        <w:rPr>
          <w:rFonts w:ascii="Barlow" w:cs="Barlow" w:eastAsia="Barlow" w:hAnsi="Barlow"/>
          <w:b w:val="1"/>
          <w:i w:val="1"/>
          <w:smallCaps w:val="0"/>
          <w:strike w:val="0"/>
          <w:color w:val="3e3e3f"/>
          <w:sz w:val="24"/>
          <w:szCs w:val="24"/>
          <w:u w:val="none"/>
          <w:shd w:fill="auto" w:val="clear"/>
          <w:vertAlign w:val="baseline"/>
          <w:rtl w:val="0"/>
        </w:rPr>
        <w:t xml:space="preserve">UNIDAD 8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87646484375" w:line="290.88480949401855" w:lineRule="auto"/>
        <w:ind w:left="20.927963256835938" w:right="710.8056640625" w:hanging="7.259979248046875"/>
        <w:jc w:val="left"/>
        <w:rPr>
          <w:rFonts w:ascii="Barlow" w:cs="Barlow" w:eastAsia="Barlow" w:hAnsi="Barlow"/>
          <w:b w:val="0"/>
          <w:i w:val="0"/>
          <w:smallCaps w:val="0"/>
          <w:strike w:val="0"/>
          <w:color w:val="3e3e3f"/>
          <w:sz w:val="24"/>
          <w:szCs w:val="24"/>
          <w:u w:val="none"/>
          <w:shd w:fill="auto" w:val="clear"/>
          <w:vertAlign w:val="baseline"/>
        </w:rPr>
      </w:pP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“El trabajo psíquico de la transmisión” Susana </w:t>
      </w:r>
      <w:r w:rsidDel="00000000" w:rsidR="00000000" w:rsidRPr="00000000">
        <w:rPr>
          <w:rFonts w:ascii="Barlow" w:cs="Barlow" w:eastAsia="Barlow" w:hAnsi="Barlow"/>
          <w:color w:val="3e3e3f"/>
          <w:sz w:val="24"/>
          <w:szCs w:val="24"/>
          <w:rtl w:val="0"/>
        </w:rPr>
        <w:t xml:space="preserve">Mauer, Sara</w:t>
      </w: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Moscona y Silvia Resnizky </w:t>
      </w:r>
      <w:r w:rsidDel="00000000" w:rsidR="00000000" w:rsidRPr="00000000">
        <w:rPr>
          <w:rFonts w:ascii="Barlow" w:cs="Barlow" w:eastAsia="Barlow" w:hAnsi="Barlow"/>
          <w:color w:val="3e3e3f"/>
          <w:sz w:val="24"/>
          <w:szCs w:val="24"/>
          <w:rtl w:val="0"/>
        </w:rPr>
        <w:t xml:space="preserve">Dispositivos</w:t>
      </w:r>
      <w:r w:rsidDel="00000000" w:rsidR="00000000" w:rsidRPr="00000000">
        <w:rPr>
          <w:rFonts w:ascii="Barlow" w:cs="Barlow" w:eastAsia="Barlow" w:hAnsi="Barlow"/>
          <w:b w:val="0"/>
          <w:i w:val="0"/>
          <w:smallCaps w:val="0"/>
          <w:strike w:val="0"/>
          <w:color w:val="3e3e3f"/>
          <w:sz w:val="24"/>
          <w:szCs w:val="24"/>
          <w:u w:val="none"/>
          <w:shd w:fill="auto" w:val="clear"/>
          <w:vertAlign w:val="baseline"/>
          <w:rtl w:val="0"/>
        </w:rPr>
        <w:t xml:space="preserve">  Clínicos. Capítulo 7 </w:t>
      </w:r>
    </w:p>
    <w:sectPr>
      <w:pgSz w:h="16820" w:w="11900" w:orient="portrait"/>
      <w:pgMar w:bottom="2432.894287109375" w:top="1468.826904296875" w:left="1137.7239990234375" w:right="819.603271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arl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aguscastillo257@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rlow-regular.ttf"/><Relationship Id="rId2" Type="http://schemas.openxmlformats.org/officeDocument/2006/relationships/font" Target="fonts/Barlow-bold.ttf"/><Relationship Id="rId3" Type="http://schemas.openxmlformats.org/officeDocument/2006/relationships/font" Target="fonts/Barlow-italic.ttf"/><Relationship Id="rId4" Type="http://schemas.openxmlformats.org/officeDocument/2006/relationships/font" Target="fonts/Barl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